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E1F71" w14:textId="104E5915" w:rsidR="001B0F9F" w:rsidRPr="001B0F9F" w:rsidRDefault="001B0F9F" w:rsidP="001B0F9F">
      <w:pPr>
        <w:rPr>
          <w:rFonts w:asciiTheme="minorHAnsi" w:hAnsiTheme="minorHAnsi"/>
          <w:sz w:val="18"/>
          <w:szCs w:val="18"/>
        </w:rPr>
      </w:pPr>
      <w:r w:rsidRPr="001B0F9F">
        <w:rPr>
          <w:rFonts w:asciiTheme="minorHAnsi" w:hAnsiTheme="minorHAnsi"/>
          <w:b/>
          <w:sz w:val="18"/>
          <w:szCs w:val="18"/>
        </w:rPr>
        <w:t>NOTE:</w:t>
      </w:r>
      <w:r w:rsidRPr="001B0F9F">
        <w:rPr>
          <w:rFonts w:asciiTheme="minorHAnsi" w:hAnsiTheme="minorHAnsi"/>
          <w:sz w:val="18"/>
          <w:szCs w:val="18"/>
        </w:rPr>
        <w:t xml:space="preserve"> </w:t>
      </w:r>
      <w:r w:rsidR="00C3790E" w:rsidRPr="00C3790E">
        <w:rPr>
          <w:rFonts w:asciiTheme="minorHAnsi" w:hAnsiTheme="minorHAnsi"/>
          <w:sz w:val="18"/>
          <w:szCs w:val="18"/>
        </w:rPr>
        <w:t>Maximum time limit for Exchange Scientists is a</w:t>
      </w:r>
      <w:r w:rsidR="007F7D66">
        <w:rPr>
          <w:rFonts w:asciiTheme="minorHAnsi" w:hAnsiTheme="minorHAnsi"/>
          <w:sz w:val="18"/>
          <w:szCs w:val="18"/>
        </w:rPr>
        <w:t>n aggregate</w:t>
      </w:r>
      <w:r w:rsidR="00C3790E" w:rsidRPr="00C3790E">
        <w:rPr>
          <w:rFonts w:asciiTheme="minorHAnsi" w:hAnsiTheme="minorHAnsi"/>
          <w:sz w:val="18"/>
          <w:szCs w:val="18"/>
        </w:rPr>
        <w:t xml:space="preserve"> of 12 months</w:t>
      </w:r>
      <w:r w:rsidRPr="001B0F9F">
        <w:rPr>
          <w:rFonts w:asciiTheme="minorHAnsi" w:hAnsiTheme="minorHAnsi"/>
          <w:sz w:val="18"/>
          <w:szCs w:val="18"/>
        </w:rPr>
        <w:t>.</w:t>
      </w:r>
    </w:p>
    <w:p w14:paraId="1F58F304" w14:textId="77777777" w:rsidR="00AA453C" w:rsidRPr="005B61E9" w:rsidRDefault="00AA453C" w:rsidP="00AA453C">
      <w:pPr>
        <w:pStyle w:val="Head20"/>
      </w:pPr>
      <w:r w:rsidRPr="005B61E9">
        <w:t>Documents Required:</w:t>
      </w:r>
    </w:p>
    <w:p w14:paraId="326FA670" w14:textId="1ACA6C2E" w:rsidR="00AA453C" w:rsidRDefault="00AA453C" w:rsidP="00AA453C">
      <w:pPr>
        <w:pStyle w:val="Bullet1"/>
      </w:pPr>
      <w:r>
        <w:t>Completed NIH Form 829-1, Parts I &amp; II:</w:t>
      </w:r>
      <w:r w:rsidRPr="003A5177">
        <w:t xml:space="preserve"> </w:t>
      </w:r>
      <w:hyperlink r:id="rId8" w:history="1">
        <w:r w:rsidRPr="00E8339B">
          <w:rPr>
            <w:rStyle w:val="URL"/>
            <w:color w:val="1F497D"/>
          </w:rPr>
          <w:t>http://www.ors.od.nih.</w:t>
        </w:r>
        <w:r w:rsidRPr="00E8339B">
          <w:rPr>
            <w:rStyle w:val="URL"/>
            <w:color w:val="1F497D"/>
          </w:rPr>
          <w:br/>
        </w:r>
        <w:proofErr w:type="spellStart"/>
        <w:r w:rsidRPr="00E8339B">
          <w:rPr>
            <w:rStyle w:val="URL"/>
            <w:color w:val="1F497D"/>
          </w:rPr>
          <w:t>gov</w:t>
        </w:r>
        <w:proofErr w:type="spellEnd"/>
        <w:r w:rsidRPr="00E8339B">
          <w:rPr>
            <w:rStyle w:val="URL"/>
            <w:color w:val="1F497D"/>
          </w:rPr>
          <w:t>/pes/dis/</w:t>
        </w:r>
        <w:proofErr w:type="spellStart"/>
        <w:r w:rsidRPr="00E8339B">
          <w:rPr>
            <w:rStyle w:val="URL"/>
            <w:color w:val="1F497D"/>
          </w:rPr>
          <w:t>AdministrativeStaff</w:t>
        </w:r>
        <w:proofErr w:type="spellEnd"/>
        <w:r w:rsidRPr="00E8339B">
          <w:rPr>
            <w:rStyle w:val="URL"/>
            <w:color w:val="1F497D"/>
          </w:rPr>
          <w:t>/Documents/nih829_all.pdf</w:t>
        </w:r>
      </w:hyperlink>
    </w:p>
    <w:p w14:paraId="371DDD37" w14:textId="77777777" w:rsidR="00C3790E" w:rsidRDefault="00C3790E" w:rsidP="00C3790E">
      <w:pPr>
        <w:pStyle w:val="Bullet1"/>
      </w:pPr>
      <w:r>
        <w:t>CV and Bibliography</w:t>
      </w:r>
    </w:p>
    <w:p w14:paraId="0050E332" w14:textId="3D725560" w:rsidR="0086229C" w:rsidRPr="00195B60" w:rsidRDefault="00C3790E" w:rsidP="002016D7">
      <w:pPr>
        <w:pStyle w:val="Bullet1"/>
      </w:pPr>
      <w:r w:rsidRPr="00C3790E">
        <w:t>Copy of highest earned degree (for NIH-sponsored J-1, minimum degree required is a Master’s or equivalent</w:t>
      </w:r>
      <w:r>
        <w:t>)</w:t>
      </w:r>
      <w:r w:rsidRPr="00C3790E">
        <w:rPr>
          <w:vertAlign w:val="superscript"/>
        </w:rPr>
        <w:t>1</w:t>
      </w:r>
    </w:p>
    <w:p w14:paraId="70699DBE" w14:textId="6B444663" w:rsidR="001A6C36" w:rsidRDefault="001A6C36" w:rsidP="001A6C36">
      <w:pPr>
        <w:pStyle w:val="Bullet1"/>
      </w:pPr>
      <w:r>
        <w:t xml:space="preserve">If the ES </w:t>
      </w:r>
      <w:r w:rsidR="003A6399">
        <w:t>is a doctoral degree student:</w:t>
      </w:r>
    </w:p>
    <w:p w14:paraId="1ED56D79" w14:textId="77777777" w:rsidR="001A6C36" w:rsidRPr="00DF49C5" w:rsidRDefault="001A6C36" w:rsidP="007E5931">
      <w:pPr>
        <w:pStyle w:val="Bullet2"/>
      </w:pPr>
      <w:r>
        <w:t xml:space="preserve">Evidence </w:t>
      </w:r>
      <w:r w:rsidRPr="00DF49C5">
        <w:t xml:space="preserve">of enrollment in doctoral program, signed by Dean or Registrar on university letterhead </w:t>
      </w:r>
    </w:p>
    <w:p w14:paraId="3A2893BC" w14:textId="78974EB7" w:rsidR="00AA453C" w:rsidRDefault="001A6C36" w:rsidP="007E5931">
      <w:pPr>
        <w:pStyle w:val="Bullet2"/>
      </w:pPr>
      <w:r>
        <w:t>T</w:t>
      </w:r>
      <w:r w:rsidRPr="00B741D0">
        <w:t>he DIS will verify with the NIH Graduate Partnerships Program (GPP –</w:t>
      </w:r>
      <w:r>
        <w:t xml:space="preserve"> </w:t>
      </w:r>
      <w:hyperlink r:id="rId9" w:history="1">
        <w:r w:rsidR="007E5931" w:rsidRPr="00E8339B">
          <w:rPr>
            <w:rStyle w:val="URL"/>
            <w:rFonts w:asciiTheme="minorHAnsi" w:hAnsiTheme="minorHAnsi"/>
            <w:color w:val="1F497D"/>
          </w:rPr>
          <w:t>https://www.training.nih.gov/programs/</w:t>
        </w:r>
        <w:r w:rsidR="007E5931" w:rsidRPr="003A5177">
          <w:rPr>
            <w:rStyle w:val="URL"/>
            <w:rFonts w:asciiTheme="minorHAnsi" w:hAnsiTheme="minorHAnsi"/>
          </w:rPr>
          <w:br/>
          <w:t>gpp</w:t>
        </w:r>
      </w:hyperlink>
      <w:r w:rsidRPr="00B741D0">
        <w:t>) that all appropriate GPP approvals are in place before processing the request</w:t>
      </w:r>
    </w:p>
    <w:p w14:paraId="5BE0B087" w14:textId="77777777" w:rsidR="0086229C" w:rsidRDefault="0086229C" w:rsidP="0086229C">
      <w:pPr>
        <w:pStyle w:val="Bullet1"/>
      </w:pPr>
      <w:r>
        <w:t xml:space="preserve">Evidence of </w:t>
      </w:r>
      <w:r w:rsidR="00E002B2">
        <w:t xml:space="preserve">supplemental </w:t>
      </w:r>
      <w:r>
        <w:t>funding</w:t>
      </w:r>
      <w:r w:rsidR="00E002B2">
        <w:t>, if applicable</w:t>
      </w:r>
      <w:r w:rsidR="002016D7" w:rsidRPr="002016D7">
        <w:rPr>
          <w:vertAlign w:val="superscript"/>
        </w:rPr>
        <w:t>2</w:t>
      </w:r>
    </w:p>
    <w:p w14:paraId="55E12566" w14:textId="7149D52D" w:rsidR="00AA453C" w:rsidRDefault="0086229C" w:rsidP="0086229C">
      <w:pPr>
        <w:pStyle w:val="Bullet1"/>
      </w:pPr>
      <w:r>
        <w:t xml:space="preserve">Copy of passport biographical page for </w:t>
      </w:r>
      <w:r w:rsidR="002C321E">
        <w:t>ES</w:t>
      </w:r>
      <w:r>
        <w:t xml:space="preserve"> </w:t>
      </w:r>
      <w:r>
        <w:rPr>
          <w:b/>
        </w:rPr>
        <w:t>and</w:t>
      </w:r>
      <w:r>
        <w:t xml:space="preserve"> each dependent (including passport expiration date)</w:t>
      </w:r>
    </w:p>
    <w:p w14:paraId="3964ABA6" w14:textId="5846FC33" w:rsidR="00AA453C" w:rsidRDefault="00AA453C" w:rsidP="0086229C">
      <w:pPr>
        <w:pStyle w:val="Bullet1"/>
      </w:pPr>
      <w:r>
        <w:t>If currently in the U</w:t>
      </w:r>
      <w:r w:rsidR="007F7D66">
        <w:t>.</w:t>
      </w:r>
      <w:r>
        <w:t>S</w:t>
      </w:r>
      <w:r w:rsidR="007F7D66">
        <w:t>.</w:t>
      </w:r>
      <w:r>
        <w:t>:</w:t>
      </w:r>
    </w:p>
    <w:p w14:paraId="6619C0DD" w14:textId="45336D32" w:rsidR="003217CE" w:rsidRDefault="003217CE" w:rsidP="0086229C">
      <w:pPr>
        <w:pStyle w:val="Bullet2"/>
      </w:pPr>
      <w:r>
        <w:t xml:space="preserve">Copy of </w:t>
      </w:r>
      <w:r w:rsidRPr="003217CE">
        <w:t>current</w:t>
      </w:r>
      <w:r>
        <w:t xml:space="preserve"> Form I-94 for </w:t>
      </w:r>
      <w:r w:rsidR="00C3790E">
        <w:t>ES</w:t>
      </w:r>
      <w:r>
        <w:t xml:space="preserve"> </w:t>
      </w:r>
      <w:r>
        <w:rPr>
          <w:b/>
        </w:rPr>
        <w:t>and</w:t>
      </w:r>
      <w:r w:rsidR="001A621C">
        <w:t xml:space="preserve"> dependents</w:t>
      </w:r>
    </w:p>
    <w:p w14:paraId="0508DC05" w14:textId="6FA2B8D8" w:rsidR="00AA453C" w:rsidRDefault="003217CE" w:rsidP="0086229C">
      <w:pPr>
        <w:pStyle w:val="Bullet2"/>
      </w:pPr>
      <w:r>
        <w:t xml:space="preserve">Copy of most recent visa for </w:t>
      </w:r>
      <w:r w:rsidR="00C3790E">
        <w:t>ES</w:t>
      </w:r>
      <w:r>
        <w:t xml:space="preserve"> </w:t>
      </w:r>
      <w:r>
        <w:rPr>
          <w:b/>
        </w:rPr>
        <w:t>and</w:t>
      </w:r>
      <w:r>
        <w:t xml:space="preserve"> dependent</w:t>
      </w:r>
      <w:r w:rsidR="001A621C">
        <w:t>s</w:t>
      </w:r>
      <w:r w:rsidR="001B0F9F">
        <w:t>, if available</w:t>
      </w:r>
    </w:p>
    <w:p w14:paraId="3FED575A" w14:textId="77777777" w:rsidR="00AA453C" w:rsidRDefault="00AA453C" w:rsidP="0086229C">
      <w:pPr>
        <w:pStyle w:val="Bullet20"/>
      </w:pPr>
      <w:r>
        <w:t>Copy of immigration documents (see list to right)</w:t>
      </w:r>
    </w:p>
    <w:p w14:paraId="0F3CDFA1" w14:textId="77777777" w:rsidR="00AA453C" w:rsidRPr="00AA453C" w:rsidRDefault="002016D7" w:rsidP="00AA453C">
      <w:pPr>
        <w:pStyle w:val="Footnote"/>
      </w:pPr>
      <w:r>
        <w:rPr>
          <w:rStyle w:val="superscript"/>
          <w:rFonts w:asciiTheme="minorHAnsi" w:hAnsiTheme="minorHAnsi" w:cs="Times New Roman"/>
          <w:szCs w:val="20"/>
        </w:rPr>
        <w:t xml:space="preserve"> </w:t>
      </w:r>
      <w:r w:rsidR="00AA453C" w:rsidRPr="002016D7">
        <w:rPr>
          <w:rStyle w:val="superscript"/>
          <w:rFonts w:asciiTheme="minorHAnsi" w:hAnsiTheme="minorHAnsi" w:cs="Times New Roman"/>
          <w:szCs w:val="20"/>
        </w:rPr>
        <w:t>1</w:t>
      </w:r>
      <w:r w:rsidR="00AA453C" w:rsidRPr="00AA453C">
        <w:t xml:space="preserve"> </w:t>
      </w:r>
      <w:r w:rsidR="00AA453C" w:rsidRPr="00AA453C">
        <w:tab/>
        <w:t>Include certified translation of all foreign language documents</w:t>
      </w:r>
    </w:p>
    <w:p w14:paraId="2D5BE55A" w14:textId="1E98E72E" w:rsidR="00622B0D" w:rsidRPr="007E0E49" w:rsidRDefault="00AA453C" w:rsidP="00AA453C">
      <w:pPr>
        <w:pStyle w:val="Footnote"/>
        <w:rPr>
          <w:rFonts w:ascii="Calibri" w:eastAsia="Times New Roman" w:hAnsi="Calibri"/>
          <w:color w:val="0563C1"/>
          <w:sz w:val="22"/>
          <w:u w:val="single"/>
        </w:rPr>
      </w:pPr>
      <w:r>
        <w:rPr>
          <w:rStyle w:val="superscript"/>
        </w:rPr>
        <w:t xml:space="preserve"> 2</w:t>
      </w:r>
      <w:r>
        <w:t xml:space="preserve"> </w:t>
      </w:r>
      <w:r>
        <w:tab/>
      </w:r>
      <w:r w:rsidR="002C321E" w:rsidRPr="007E2C0A">
        <w:t>Include the name of the organization, amount of funding in U.S. Doll</w:t>
      </w:r>
      <w:r w:rsidR="002C321E">
        <w:t xml:space="preserve">ars, and duration of funding. </w:t>
      </w:r>
      <w:r w:rsidR="002C321E" w:rsidRPr="007E2C0A">
        <w:t>The funding letter must be on the organization’s letterhead and signed by an individual authorized to confirm the funding.</w:t>
      </w:r>
      <w:r w:rsidR="002C321E">
        <w:t xml:space="preserve"> </w:t>
      </w:r>
      <w:r w:rsidR="002C321E" w:rsidRPr="007E2C0A">
        <w:t xml:space="preserve">If using personal funds, include financial institution bank statement in </w:t>
      </w:r>
      <w:r w:rsidR="002C321E">
        <w:t>ES’s</w:t>
      </w:r>
      <w:r w:rsidR="002C321E" w:rsidRPr="007E2C0A">
        <w:t xml:space="preserve"> name, showing the total amount of funding in U.S. Dollars available for use while at the NIH.</w:t>
      </w:r>
      <w:r w:rsidR="002C321E">
        <w:t xml:space="preserve"> Funding for a NIH-sponsored J-1 must meet minimum stipend levels as indicated </w:t>
      </w:r>
      <w:r w:rsidR="00B836A6">
        <w:t xml:space="preserve">in Appendix 2 of the IRTA Program Automated Fellowship Payment System Manual Chapter: </w:t>
      </w:r>
      <w:hyperlink r:id="rId10" w:history="1">
        <w:r w:rsidR="00B836A6" w:rsidRPr="00E8339B">
          <w:rPr>
            <w:rStyle w:val="URL"/>
            <w:color w:val="1F497D"/>
          </w:rPr>
          <w:t>https://policymanual.nih.gov/2300-320-7</w:t>
        </w:r>
      </w:hyperlink>
      <w:r w:rsidR="002C321E" w:rsidRPr="002C321E">
        <w:t xml:space="preserve"> </w:t>
      </w:r>
      <w:r w:rsidR="002C321E">
        <w:t>Please note that personal funds are not appropriate for doctoral student EVs.</w:t>
      </w:r>
    </w:p>
    <w:p w14:paraId="397A7A93" w14:textId="466B969B" w:rsidR="006B6423" w:rsidRDefault="009A604C" w:rsidP="009F735B">
      <w:pPr>
        <w:pStyle w:val="Head2rt"/>
      </w:pPr>
      <w:r>
        <w:rPr>
          <w:noProof/>
        </w:rPr>
        <mc:AlternateContent>
          <mc:Choice Requires="wps">
            <w:drawing>
              <wp:anchor distT="304800" distB="304800" distL="114300" distR="114300" simplePos="0" relativeHeight="251668480" behindDoc="0" locked="0" layoutInCell="1" allowOverlap="0" wp14:anchorId="15FF4392" wp14:editId="1B2DC213">
                <wp:simplePos x="0" y="0"/>
                <wp:positionH relativeFrom="page">
                  <wp:posOffset>457200</wp:posOffset>
                </wp:positionH>
                <wp:positionV relativeFrom="page">
                  <wp:posOffset>7953376</wp:posOffset>
                </wp:positionV>
                <wp:extent cx="3314700" cy="167132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71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51EB" w14:textId="77777777" w:rsidR="007E0E49" w:rsidRPr="0070066E" w:rsidRDefault="007E0E49" w:rsidP="00AA453C">
                            <w:pPr>
                              <w:pStyle w:val="BlueBoxText"/>
                              <w:rPr>
                                <w:rFonts w:asciiTheme="minorHAnsi" w:hAnsiTheme="minorHAnsi"/>
                              </w:rPr>
                            </w:pPr>
                            <w:r w:rsidRPr="0070066E">
                              <w:rPr>
                                <w:rFonts w:asciiTheme="minorHAnsi" w:hAnsiTheme="minorHAnsi"/>
                              </w:rPr>
                              <w:t xml:space="preserve">For any nonimmigrant classification not listed, </w:t>
                            </w:r>
                            <w:r w:rsidRPr="0070066E">
                              <w:rPr>
                                <w:rFonts w:asciiTheme="minorHAnsi" w:hAnsiTheme="minorHAnsi"/>
                              </w:rPr>
                              <w:br/>
                              <w:t>please consult with your DIS Team.</w:t>
                            </w:r>
                          </w:p>
                          <w:p w14:paraId="36FD7EA9" w14:textId="77777777" w:rsidR="007E0E49" w:rsidRPr="0070066E" w:rsidRDefault="007E0E49" w:rsidP="00B20A84">
                            <w:pPr>
                              <w:pStyle w:val="BlueBoxText"/>
                              <w:rPr>
                                <w:rFonts w:asciiTheme="minorHAnsi" w:hAnsiTheme="minorHAnsi"/>
                              </w:rPr>
                            </w:pPr>
                            <w:r w:rsidRPr="0070066E">
                              <w:rPr>
                                <w:rFonts w:asciiTheme="minorHAnsi" w:hAnsiTheme="minorHAnsi"/>
                              </w:rPr>
                              <w:t xml:space="preserve">For DIS Processing Times, please refer to </w:t>
                            </w:r>
                            <w:r w:rsidRPr="0070066E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hyperlink r:id="rId11" w:history="1">
                              <w:r w:rsidR="004D327E" w:rsidRPr="00E8339B">
                                <w:rPr>
                                  <w:rStyle w:val="URL"/>
                                  <w:rFonts w:asciiTheme="minorHAnsi" w:hAnsiTheme="minorHAnsi"/>
                                  <w:color w:val="1F497D"/>
                                </w:rPr>
                                <w:t>http://www.</w:t>
                              </w:r>
                              <w:r w:rsidRPr="00E8339B">
                                <w:rPr>
                                  <w:rStyle w:val="URL"/>
                                  <w:rFonts w:asciiTheme="minorHAnsi" w:hAnsiTheme="minorHAnsi"/>
                                  <w:color w:val="1F497D"/>
                                </w:rPr>
                                <w:t>ors.od.nih.gov/pes/dis/AdministrativeStaff/</w:t>
                              </w:r>
                              <w:r w:rsidRPr="00E8339B">
                                <w:rPr>
                                  <w:rStyle w:val="URL"/>
                                  <w:rFonts w:asciiTheme="minorHAnsi" w:hAnsiTheme="minorHAnsi"/>
                                  <w:color w:val="1F497D"/>
                                </w:rPr>
                                <w:br/>
                                <w:t>Pages/DISProcessingTimeChart.aspx</w:t>
                              </w:r>
                            </w:hyperlink>
                          </w:p>
                          <w:p w14:paraId="35F0EE84" w14:textId="32F251B4" w:rsidR="007E0E49" w:rsidRPr="0070066E" w:rsidRDefault="009A604C" w:rsidP="00B20A84">
                            <w:pPr>
                              <w:pStyle w:val="BlueBoxText"/>
                              <w:rPr>
                                <w:rFonts w:asciiTheme="minorHAnsi" w:hAnsiTheme="minorHAnsi" w:cs="Calibri-Bold"/>
                                <w:b/>
                                <w:bCs/>
                                <w:color w:val="446091"/>
                                <w:szCs w:val="18"/>
                              </w:rPr>
                            </w:pPr>
                            <w:r w:rsidRPr="0070066E">
                              <w:rPr>
                                <w:rFonts w:asciiTheme="minorHAnsi" w:hAnsiTheme="minorHAnsi"/>
                                <w:noProof/>
                              </w:rPr>
                              <w:t>NOTE: Individuals in this category</w:t>
                            </w:r>
                            <w:r w:rsidRPr="0070066E">
                              <w:rPr>
                                <w:rFonts w:asciiTheme="minorHAnsi" w:hAnsiTheme="minorHAnsi"/>
                              </w:rPr>
                              <w:t xml:space="preserve"> are not covered by the Federal Tort Claims Act, therefore they are generally not permitted to have incidental patient contact.</w:t>
                            </w:r>
                            <w:r w:rsidR="003011AA" w:rsidRPr="0070066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0066E">
                              <w:rPr>
                                <w:rFonts w:asciiTheme="minorHAnsi" w:hAnsiTheme="minorHAnsi"/>
                              </w:rPr>
                              <w:t>An exception can be made if malpractice insurance is purchased.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F43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626.25pt;width:261pt;height:131.6pt;z-index:251668480;visibility:visible;mso-wrap-style:square;mso-width-percent:0;mso-height-percent:0;mso-wrap-distance-left:9pt;mso-wrap-distance-top:24pt;mso-wrap-distance-right:9pt;mso-wrap-distance-bottom:2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" o:allowoverlap="f" fillcolor="#c6d9f1 [671]" stroked="f">
                <v:textbox inset=",7.2pt">
                  <w:txbxContent>
                    <w:p w14:paraId="3FB251EB" w14:textId="77777777" w:rsidR="007E0E49" w:rsidRPr="0070066E" w:rsidRDefault="007E0E49" w:rsidP="00AA453C">
                      <w:pPr>
                        <w:pStyle w:val="BlueBoxText"/>
                        <w:rPr>
                          <w:rFonts w:asciiTheme="minorHAnsi" w:hAnsiTheme="minorHAnsi"/>
                        </w:rPr>
                      </w:pPr>
                      <w:r w:rsidRPr="0070066E">
                        <w:rPr>
                          <w:rFonts w:asciiTheme="minorHAnsi" w:hAnsiTheme="minorHAnsi"/>
                        </w:rPr>
                        <w:t xml:space="preserve">For any nonimmigrant classification not listed, </w:t>
                      </w:r>
                      <w:r w:rsidRPr="0070066E">
                        <w:rPr>
                          <w:rFonts w:asciiTheme="minorHAnsi" w:hAnsiTheme="minorHAnsi"/>
                        </w:rPr>
                        <w:br/>
                        <w:t>please consult with your DIS Team.</w:t>
                      </w:r>
                    </w:p>
                    <w:p w14:paraId="36FD7EA9" w14:textId="77777777" w:rsidR="007E0E49" w:rsidRPr="0070066E" w:rsidRDefault="007E0E49" w:rsidP="00B20A84">
                      <w:pPr>
                        <w:pStyle w:val="BlueBoxText"/>
                        <w:rPr>
                          <w:rFonts w:asciiTheme="minorHAnsi" w:hAnsiTheme="minorHAnsi"/>
                        </w:rPr>
                      </w:pPr>
                      <w:r w:rsidRPr="0070066E">
                        <w:rPr>
                          <w:rFonts w:asciiTheme="minorHAnsi" w:hAnsiTheme="minorHAnsi"/>
                        </w:rPr>
                        <w:t xml:space="preserve">For DIS Processing Times, please refer to </w:t>
                      </w:r>
                      <w:r w:rsidRPr="0070066E">
                        <w:rPr>
                          <w:rFonts w:asciiTheme="minorHAnsi" w:hAnsiTheme="minorHAnsi"/>
                        </w:rPr>
                        <w:br/>
                      </w:r>
                      <w:hyperlink r:id="rId12" w:history="1">
                        <w:r w:rsidR="004D327E" w:rsidRPr="00E8339B">
                          <w:rPr>
                            <w:rStyle w:val="URL"/>
                            <w:rFonts w:asciiTheme="minorHAnsi" w:hAnsiTheme="minorHAnsi"/>
                            <w:color w:val="1F497D"/>
                          </w:rPr>
                          <w:t>http://www.</w:t>
                        </w:r>
                        <w:r w:rsidRPr="00E8339B">
                          <w:rPr>
                            <w:rStyle w:val="URL"/>
                            <w:rFonts w:asciiTheme="minorHAnsi" w:hAnsiTheme="minorHAnsi"/>
                            <w:color w:val="1F497D"/>
                          </w:rPr>
                          <w:t>ors.od.nih.gov/pes/dis/AdministrativeStaff/</w:t>
                        </w:r>
                        <w:r w:rsidRPr="00E8339B">
                          <w:rPr>
                            <w:rStyle w:val="URL"/>
                            <w:rFonts w:asciiTheme="minorHAnsi" w:hAnsiTheme="minorHAnsi"/>
                            <w:color w:val="1F497D"/>
                          </w:rPr>
                          <w:br/>
                          <w:t>Pages/DISProcessingTimeChart.aspx</w:t>
                        </w:r>
                      </w:hyperlink>
                    </w:p>
                    <w:p w14:paraId="35F0EE84" w14:textId="32F251B4" w:rsidR="007E0E49" w:rsidRPr="0070066E" w:rsidRDefault="009A604C" w:rsidP="00B20A84">
                      <w:pPr>
                        <w:pStyle w:val="BlueBoxText"/>
                        <w:rPr>
                          <w:rFonts w:asciiTheme="minorHAnsi" w:hAnsiTheme="minorHAnsi" w:cs="Calibri-Bold"/>
                          <w:b/>
                          <w:bCs/>
                          <w:color w:val="446091"/>
                          <w:szCs w:val="18"/>
                        </w:rPr>
                      </w:pPr>
                      <w:r w:rsidRPr="0070066E">
                        <w:rPr>
                          <w:rFonts w:asciiTheme="minorHAnsi" w:hAnsiTheme="minorHAnsi"/>
                          <w:noProof/>
                        </w:rPr>
                        <w:t>NOTE: Individuals in this category</w:t>
                      </w:r>
                      <w:r w:rsidRPr="0070066E">
                        <w:rPr>
                          <w:rFonts w:asciiTheme="minorHAnsi" w:hAnsiTheme="minorHAnsi"/>
                        </w:rPr>
                        <w:t xml:space="preserve"> are not covered by the Federal Tort Claims Act, therefore they are generally not permitted to have incidental patient contact.</w:t>
                      </w:r>
                      <w:r w:rsidR="003011AA" w:rsidRPr="0070066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0066E">
                        <w:rPr>
                          <w:rFonts w:asciiTheme="minorHAnsi" w:hAnsiTheme="minorHAnsi"/>
                        </w:rPr>
                        <w:t>An exception can be made if malpractice insurance is purchased.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2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6BF89CF" wp14:editId="287D820A">
                <wp:simplePos x="0" y="0"/>
                <wp:positionH relativeFrom="page">
                  <wp:posOffset>3886200</wp:posOffset>
                </wp:positionH>
                <wp:positionV relativeFrom="page">
                  <wp:posOffset>1639570</wp:posOffset>
                </wp:positionV>
                <wp:extent cx="0" cy="7990840"/>
                <wp:effectExtent l="0" t="0" r="19050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084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A126D" id="Straight Connector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6pt,129.1pt" to="306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" o:allowincell="f" strokecolor="#4579b8 [3044]">
                <v:stroke dashstyle="1 1" endcap="round"/>
                <w10:wrap anchorx="page" anchory="page"/>
              </v:line>
            </w:pict>
          </mc:Fallback>
        </mc:AlternateContent>
      </w:r>
      <w:r w:rsidR="004241F9">
        <w:br w:type="column"/>
      </w:r>
      <w:r w:rsidR="00CC17D6">
        <w:t>In addition, include these documents according to immigration status:</w:t>
      </w:r>
    </w:p>
    <w:p w14:paraId="2ABD1AD1" w14:textId="6F2623FC" w:rsidR="003217CE" w:rsidRDefault="003217CE" w:rsidP="003217CE">
      <w:pPr>
        <w:pStyle w:val="Head3underlined"/>
      </w:pPr>
      <w:r>
        <w:t xml:space="preserve">J-1 Transfer </w:t>
      </w:r>
      <w:r w:rsidR="00C11DAB">
        <w:t xml:space="preserve">to </w:t>
      </w:r>
      <w:r w:rsidR="003A6399">
        <w:t>NIH sponsorship:</w:t>
      </w:r>
    </w:p>
    <w:p w14:paraId="33BA8D5B" w14:textId="77777777" w:rsidR="003217CE" w:rsidRDefault="003217CE" w:rsidP="003217CE">
      <w:pPr>
        <w:pStyle w:val="Bullet1"/>
      </w:pPr>
      <w:r>
        <w:t xml:space="preserve">Copy of </w:t>
      </w:r>
      <w:r w:rsidRPr="00994BF6">
        <w:rPr>
          <w:b/>
        </w:rPr>
        <w:t>all</w:t>
      </w:r>
      <w:r>
        <w:t xml:space="preserve"> Forms DS-2019 for J-1 </w:t>
      </w:r>
      <w:r w:rsidRPr="00994BF6">
        <w:rPr>
          <w:b/>
        </w:rPr>
        <w:t>and</w:t>
      </w:r>
      <w:r>
        <w:t xml:space="preserve"> J-2 dependents</w:t>
      </w:r>
    </w:p>
    <w:p w14:paraId="16CDB633" w14:textId="0E0498B5" w:rsidR="003217CE" w:rsidRDefault="003217CE" w:rsidP="003217CE">
      <w:pPr>
        <w:pStyle w:val="Head3underlined"/>
      </w:pPr>
      <w:r>
        <w:t>J-1 Stud</w:t>
      </w:r>
      <w:r w:rsidR="003A6399">
        <w:t>ent or Non-NIH J-1 sponsorship:</w:t>
      </w:r>
    </w:p>
    <w:p w14:paraId="6CD389B5" w14:textId="77777777" w:rsidR="003217CE" w:rsidRDefault="003217CE" w:rsidP="003217CE">
      <w:pPr>
        <w:pStyle w:val="Bullet1"/>
      </w:pPr>
      <w:r>
        <w:t xml:space="preserve">Copy of </w:t>
      </w:r>
      <w:r w:rsidRPr="00994BF6">
        <w:rPr>
          <w:b/>
        </w:rPr>
        <w:t>all</w:t>
      </w:r>
      <w:r>
        <w:t xml:space="preserve"> Forms DS-2019 for J-1 </w:t>
      </w:r>
      <w:r w:rsidRPr="00994BF6">
        <w:rPr>
          <w:b/>
        </w:rPr>
        <w:t>and</w:t>
      </w:r>
      <w:r>
        <w:t xml:space="preserve"> J-2 dependents</w:t>
      </w:r>
    </w:p>
    <w:p w14:paraId="0A56D407" w14:textId="77777777" w:rsidR="003217CE" w:rsidRDefault="003217CE" w:rsidP="003217CE">
      <w:pPr>
        <w:pStyle w:val="Bullet1"/>
      </w:pPr>
      <w:r>
        <w:t xml:space="preserve">For J-1 Students, </w:t>
      </w:r>
      <w:r w:rsidR="00C11DAB">
        <w:t>DS-2019 with</w:t>
      </w:r>
      <w:r>
        <w:t xml:space="preserve"> </w:t>
      </w:r>
      <w:r w:rsidR="00C11DAB">
        <w:t>A</w:t>
      </w:r>
      <w:r>
        <w:t xml:space="preserve">cademic </w:t>
      </w:r>
      <w:r w:rsidR="00C11DAB">
        <w:t>T</w:t>
      </w:r>
      <w:r>
        <w:t xml:space="preserve">raining </w:t>
      </w:r>
      <w:r w:rsidR="00C11DAB">
        <w:t>authorization</w:t>
      </w:r>
    </w:p>
    <w:p w14:paraId="4010B9FB" w14:textId="77777777" w:rsidR="003217CE" w:rsidRDefault="003217CE" w:rsidP="003217CE">
      <w:pPr>
        <w:pStyle w:val="Bullet10"/>
      </w:pPr>
      <w:r>
        <w:t xml:space="preserve">For all other non-NIH sponsored J-1s, letter of authorization </w:t>
      </w:r>
      <w:r>
        <w:br/>
        <w:t>from RO/ARO</w:t>
      </w:r>
    </w:p>
    <w:p w14:paraId="5E16FACF" w14:textId="4705F776" w:rsidR="003217CE" w:rsidRDefault="003217CE" w:rsidP="003217CE">
      <w:pPr>
        <w:pStyle w:val="Head3underlined"/>
      </w:pPr>
      <w:r>
        <w:t>F-1 Student with CPT/OPT</w:t>
      </w:r>
      <w:r w:rsidR="004705F4">
        <w:t>/OCE</w:t>
      </w:r>
      <w:r w:rsidR="003A6399">
        <w:t>:</w:t>
      </w:r>
      <w:bookmarkStart w:id="0" w:name="_GoBack"/>
      <w:bookmarkEnd w:id="0"/>
    </w:p>
    <w:p w14:paraId="32A0BB28" w14:textId="0EF48D5D" w:rsidR="003217CE" w:rsidRDefault="003217CE" w:rsidP="003217CE">
      <w:pPr>
        <w:pStyle w:val="Bullet1"/>
      </w:pPr>
      <w:r>
        <w:t xml:space="preserve">Copy of </w:t>
      </w:r>
      <w:r>
        <w:rPr>
          <w:b/>
        </w:rPr>
        <w:t>all</w:t>
      </w:r>
      <w:r>
        <w:t xml:space="preserve"> Forms I-20 (all pages)</w:t>
      </w:r>
      <w:r w:rsidR="009A604C">
        <w:t xml:space="preserve"> for F-1</w:t>
      </w:r>
    </w:p>
    <w:p w14:paraId="4A3FAE87" w14:textId="05A84D1B" w:rsidR="0039266D" w:rsidRDefault="0039266D" w:rsidP="0039266D">
      <w:pPr>
        <w:pStyle w:val="Bullet1"/>
      </w:pPr>
      <w:r>
        <w:t xml:space="preserve">CPT - Current Form I-20 with CPT authorization </w:t>
      </w:r>
    </w:p>
    <w:p w14:paraId="284BC6F7" w14:textId="77777777" w:rsidR="003217CE" w:rsidRPr="006D76F7" w:rsidRDefault="003217CE" w:rsidP="003217CE">
      <w:pPr>
        <w:pStyle w:val="Bullet1"/>
      </w:pPr>
      <w:r>
        <w:t>OPT – Copy of valid Employment Authorization Document (EAD)</w:t>
      </w:r>
    </w:p>
    <w:p w14:paraId="7E1CCC2A" w14:textId="77777777" w:rsidR="003217CE" w:rsidRPr="009924E6" w:rsidRDefault="003217CE" w:rsidP="003217CE">
      <w:pPr>
        <w:pStyle w:val="Bullet1"/>
        <w:rPr>
          <w:spacing w:val="-6"/>
        </w:rPr>
      </w:pPr>
      <w:r w:rsidRPr="009924E6">
        <w:rPr>
          <w:spacing w:val="-6"/>
        </w:rPr>
        <w:t>STEM OPT – If EAD is pending, copy of Form I-797, USCIS receipt notice</w:t>
      </w:r>
    </w:p>
    <w:p w14:paraId="31D170AD" w14:textId="77777777" w:rsidR="003217CE" w:rsidRDefault="003217CE" w:rsidP="003217CE">
      <w:pPr>
        <w:pStyle w:val="Bullet1"/>
      </w:pPr>
      <w:r w:rsidRPr="00423015">
        <w:t>Letter confirming on-campus employment at an off-campus location (OCE</w:t>
      </w:r>
      <w:r>
        <w:t>)</w:t>
      </w:r>
    </w:p>
    <w:p w14:paraId="71D043C1" w14:textId="1C4AB371" w:rsidR="0039266D" w:rsidRDefault="0039266D" w:rsidP="0039266D">
      <w:pPr>
        <w:pStyle w:val="Head3underlined"/>
      </w:pPr>
      <w:r>
        <w:t>Ad</w:t>
      </w:r>
      <w:r w:rsidR="003A6399">
        <w:t>justment Applicants (for LPR):</w:t>
      </w:r>
    </w:p>
    <w:p w14:paraId="5DC42AD0" w14:textId="77777777" w:rsidR="0039266D" w:rsidRPr="00622B0D" w:rsidRDefault="0039266D" w:rsidP="0039266D">
      <w:pPr>
        <w:pStyle w:val="Bullet10"/>
      </w:pPr>
      <w:r>
        <w:t>Copy of valid Employment Authorization Document (EAD)</w:t>
      </w:r>
    </w:p>
    <w:p w14:paraId="49AB5663" w14:textId="2F3CCD69" w:rsidR="0039266D" w:rsidRDefault="003A6399" w:rsidP="0039266D">
      <w:pPr>
        <w:pStyle w:val="Head3underlined"/>
      </w:pPr>
      <w:r>
        <w:t>H-1B:</w:t>
      </w:r>
    </w:p>
    <w:p w14:paraId="1B641BC5" w14:textId="77777777" w:rsidR="0039266D" w:rsidRDefault="0039266D" w:rsidP="0039266D">
      <w:pPr>
        <w:pStyle w:val="Bullet1"/>
      </w:pPr>
      <w:r>
        <w:t>Form I-797 Approval Notice (copy acceptable)</w:t>
      </w:r>
    </w:p>
    <w:p w14:paraId="4D1DF239" w14:textId="260589B9" w:rsidR="0039266D" w:rsidRPr="00622B0D" w:rsidRDefault="0039266D" w:rsidP="0039266D">
      <w:pPr>
        <w:pStyle w:val="Bullet1"/>
      </w:pPr>
      <w:r w:rsidRPr="00A31FCC">
        <w:rPr>
          <w:color w:val="000000"/>
        </w:rPr>
        <w:t xml:space="preserve">Proof of Placement at NIH (see </w:t>
      </w:r>
      <w:hyperlink r:id="rId13" w:history="1">
        <w:r w:rsidR="00C86F8F" w:rsidRPr="00E8339B">
          <w:rPr>
            <w:rStyle w:val="URL"/>
            <w:color w:val="1F497D"/>
          </w:rPr>
          <w:t>http://www.ors.od.nih.gov/pes/</w:t>
        </w:r>
        <w:r w:rsidR="00C86F8F" w:rsidRPr="00E8339B">
          <w:rPr>
            <w:rStyle w:val="URL"/>
            <w:color w:val="1F497D"/>
          </w:rPr>
          <w:br/>
          <w:t>dis/Contractors/Pages/Proof-of-Placement.aspx</w:t>
        </w:r>
      </w:hyperlink>
      <w:r w:rsidRPr="00E8339B">
        <w:rPr>
          <w:color w:val="1F497D"/>
        </w:rPr>
        <w:t xml:space="preserve"> </w:t>
      </w:r>
      <w:r w:rsidRPr="00CC2852">
        <w:rPr>
          <w:color w:val="000000"/>
        </w:rPr>
        <w:t xml:space="preserve">for examples) OR copy of Labor Condition Application (LCA – Form ETA 9035) </w:t>
      </w:r>
      <w:r w:rsidRPr="00910F34">
        <w:rPr>
          <w:color w:val="000000"/>
        </w:rPr>
        <w:t>with the NIH as Location/Place of Employment</w:t>
      </w:r>
    </w:p>
    <w:p w14:paraId="0C61A8F8" w14:textId="77777777" w:rsidR="009A604C" w:rsidRDefault="009A604C" w:rsidP="009A604C">
      <w:pPr>
        <w:pStyle w:val="Head3underlined"/>
      </w:pPr>
      <w:r>
        <w:t xml:space="preserve">Other nonimmigrant classifications:  </w:t>
      </w:r>
    </w:p>
    <w:p w14:paraId="199BE5DF" w14:textId="77777777" w:rsidR="009A604C" w:rsidRPr="00622B0D" w:rsidRDefault="009A604C" w:rsidP="009A604C">
      <w:pPr>
        <w:pStyle w:val="Bullet10"/>
      </w:pPr>
      <w:r>
        <w:t>Copy of valid Employment Authorization Document (EAD) or other USCIS authorization to work</w:t>
      </w:r>
    </w:p>
    <w:p w14:paraId="2968DBA8" w14:textId="528340EE" w:rsidR="0062450B" w:rsidRPr="0062450B" w:rsidRDefault="008C7B5F" w:rsidP="006F6B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2F059" wp14:editId="1DDEC9A0">
                <wp:simplePos x="0" y="0"/>
                <wp:positionH relativeFrom="page">
                  <wp:posOffset>4019550</wp:posOffset>
                </wp:positionH>
                <wp:positionV relativeFrom="page">
                  <wp:posOffset>7778115</wp:posOffset>
                </wp:positionV>
                <wp:extent cx="3314700" cy="1600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C3E0" w14:textId="105ECC52" w:rsidR="00AB0373" w:rsidRPr="003217CE" w:rsidRDefault="00CC17D6" w:rsidP="00AB037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17C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Send </w:t>
                            </w:r>
                            <w:r w:rsidR="003011A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above </w:t>
                            </w:r>
                            <w:r w:rsidRPr="003217C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documents via HAND-CARRY to DIS:</w:t>
                            </w:r>
                          </w:p>
                          <w:p w14:paraId="1C951F26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Building 31, Room B2B07</w:t>
                            </w:r>
                          </w:p>
                          <w:p w14:paraId="1FD8C62E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31 Center Drive MSC 2028</w:t>
                            </w:r>
                          </w:p>
                          <w:p w14:paraId="5A37903A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Bethesda, MD 20892-2028</w:t>
                            </w:r>
                          </w:p>
                          <w:p w14:paraId="20A4DFC8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Telephone: (301) 496-6166</w:t>
                            </w:r>
                          </w:p>
                          <w:p w14:paraId="7029C5E8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FAX: (301) 496-0847</w:t>
                            </w:r>
                          </w:p>
                          <w:p w14:paraId="0D9A55B6" w14:textId="77777777" w:rsidR="00AB0373" w:rsidRPr="00E8339B" w:rsidRDefault="003A6399" w:rsidP="003217CE">
                            <w:pPr>
                              <w:spacing w:after="120" w:line="200" w:lineRule="exact"/>
                              <w:jc w:val="center"/>
                              <w:rPr>
                                <w:rStyle w:val="URL"/>
                                <w:b w:val="0"/>
                                <w:color w:val="1F497D"/>
                              </w:rPr>
                            </w:pPr>
                            <w:hyperlink r:id="rId14" w:history="1">
                              <w:r w:rsidR="00CC17D6" w:rsidRPr="00E8339B">
                                <w:rPr>
                                  <w:rStyle w:val="Hyperlink"/>
                                  <w:rFonts w:ascii="Calibri" w:hAnsi="Calibri" w:cs="Calibri-Bold"/>
                                  <w:b/>
                                  <w:color w:val="1F497D"/>
                                  <w:sz w:val="18"/>
                                  <w:szCs w:val="18"/>
                                  <w:u w:val="none"/>
                                </w:rPr>
                                <w:t>http://www.ors.od.nih.gov/pes/dis/Pages/default.aspx</w:t>
                              </w:r>
                            </w:hyperlink>
                          </w:p>
                          <w:p w14:paraId="74D6E77A" w14:textId="77777777" w:rsidR="006B642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Using hand-carry ensures delivery to DIS. </w:t>
                            </w:r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DIS is not responsible for lost packages. Lost or </w:t>
                            </w:r>
                            <w:proofErr w:type="spellStart"/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>misdelivered</w:t>
                            </w:r>
                            <w:proofErr w:type="spellEnd"/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packages are not grounds for DIS to expedite processing!!</w:t>
                            </w:r>
                          </w:p>
                        </w:txbxContent>
                      </wps:txbx>
                      <wps:bodyPr rot="0" vert="horz" wrap="square" lIns="76200" tIns="76200" rIns="762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F059" id="Text Box 2" o:spid="_x0000_s1027" type="#_x0000_t202" style="position:absolute;margin-left:316.5pt;margin-top:612.45pt;width:26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" strokecolor="#1f497d [3215]" strokeweight="2pt">
                <v:textbox inset="6pt,6pt,6pt,3pt">
                  <w:txbxContent>
                    <w:p w14:paraId="1606C3E0" w14:textId="105ECC52" w:rsidR="00AB0373" w:rsidRPr="003217CE" w:rsidRDefault="00CC17D6" w:rsidP="00AB037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17C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 xml:space="preserve">Send </w:t>
                      </w:r>
                      <w:r w:rsidR="003011AA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 xml:space="preserve">above </w:t>
                      </w:r>
                      <w:r w:rsidRPr="003217C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documents via HAND-CARRY to DIS:</w:t>
                      </w:r>
                    </w:p>
                    <w:p w14:paraId="1C951F26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Building 31, Room B2B07</w:t>
                      </w:r>
                    </w:p>
                    <w:p w14:paraId="1FD8C62E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31 Center Drive MSC 2028</w:t>
                      </w:r>
                    </w:p>
                    <w:p w14:paraId="5A37903A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Bethesda, MD 20892-2028</w:t>
                      </w:r>
                    </w:p>
                    <w:p w14:paraId="20A4DFC8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Telephone: (301) 496-6166</w:t>
                      </w:r>
                    </w:p>
                    <w:p w14:paraId="7029C5E8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FAX: (301) 496-0847</w:t>
                      </w:r>
                    </w:p>
                    <w:p w14:paraId="0D9A55B6" w14:textId="77777777" w:rsidR="00AB0373" w:rsidRPr="00E8339B" w:rsidRDefault="003A6399" w:rsidP="003217CE">
                      <w:pPr>
                        <w:spacing w:after="120" w:line="200" w:lineRule="exact"/>
                        <w:jc w:val="center"/>
                        <w:rPr>
                          <w:rStyle w:val="URL"/>
                          <w:b w:val="0"/>
                          <w:color w:val="1F497D"/>
                        </w:rPr>
                      </w:pPr>
                      <w:hyperlink r:id="rId15" w:history="1">
                        <w:r w:rsidR="00CC17D6" w:rsidRPr="00E8339B">
                          <w:rPr>
                            <w:rStyle w:val="Hyperlink"/>
                            <w:rFonts w:ascii="Calibri" w:hAnsi="Calibri" w:cs="Calibri-Bold"/>
                            <w:b/>
                            <w:color w:val="1F497D"/>
                            <w:sz w:val="18"/>
                            <w:szCs w:val="18"/>
                            <w:u w:val="none"/>
                          </w:rPr>
                          <w:t>http://www.ors.od.nih.gov/pes/dis/Pages/default.aspx</w:t>
                        </w:r>
                      </w:hyperlink>
                    </w:p>
                    <w:p w14:paraId="74D6E77A" w14:textId="77777777" w:rsidR="006B642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 xml:space="preserve">Using hand-carry ensures delivery to DIS. </w:t>
                      </w:r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DIS is not responsible for lost packages. Lost or </w:t>
                      </w:r>
                      <w:proofErr w:type="spellStart"/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>misdelivered</w:t>
                      </w:r>
                      <w:proofErr w:type="spellEnd"/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 xml:space="preserve"> packages are not grounds for DIS to expedite processing!!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24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1C1E5" wp14:editId="36CE7120">
                <wp:simplePos x="0" y="0"/>
                <wp:positionH relativeFrom="page">
                  <wp:posOffset>4020185</wp:posOffset>
                </wp:positionH>
                <wp:positionV relativeFrom="page">
                  <wp:posOffset>9369959</wp:posOffset>
                </wp:positionV>
                <wp:extent cx="3314700" cy="237744"/>
                <wp:effectExtent l="0" t="0" r="190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77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F8B8F" w14:textId="77777777" w:rsidR="009924E6" w:rsidRPr="00C64481" w:rsidRDefault="009924E6" w:rsidP="009924E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64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Keep copies of everything you send to DIS</w:t>
                            </w:r>
                          </w:p>
                        </w:txbxContent>
                      </wps:txbx>
                      <wps:bodyPr rot="0" vert="horz" wrap="square" lIns="91440" tIns="152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C1E5" id="_x0000_s1028" type="#_x0000_t202" style="position:absolute;margin-left:316.55pt;margin-top:737.8pt;width:261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" fillcolor="#1f497d [3215]" strokecolor="#1f497d [3215]" strokeweight="2pt">
                <v:textbox inset=",1.2pt,,0">
                  <w:txbxContent>
                    <w:p w14:paraId="589F8B8F" w14:textId="77777777" w:rsidR="009924E6" w:rsidRPr="00C64481" w:rsidRDefault="009924E6" w:rsidP="009924E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64481"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>Keep copies of everything you send to DIS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2450B" w:rsidRPr="0062450B" w:rsidSect="006009F6">
      <w:headerReference w:type="default" r:id="rId16"/>
      <w:footerReference w:type="default" r:id="rId17"/>
      <w:type w:val="nextColumn"/>
      <w:pgSz w:w="12240" w:h="15840" w:code="1"/>
      <w:pgMar w:top="2520" w:right="720" w:bottom="720" w:left="720" w:header="600" w:footer="4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F35B9" w14:textId="77777777" w:rsidR="00476B1F" w:rsidRDefault="00476B1F" w:rsidP="00851D7C">
      <w:r>
        <w:separator/>
      </w:r>
    </w:p>
  </w:endnote>
  <w:endnote w:type="continuationSeparator" w:id="0">
    <w:p w14:paraId="035AAB4A" w14:textId="77777777" w:rsidR="00476B1F" w:rsidRDefault="00476B1F" w:rsidP="0085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F6D7" w14:textId="11EEDD68" w:rsidR="00851D7C" w:rsidRPr="003217CE" w:rsidRDefault="00932825">
    <w:pPr>
      <w:pStyle w:val="Footer"/>
      <w:rPr>
        <w:rFonts w:asciiTheme="minorHAnsi" w:hAnsiTheme="minorHAnsi"/>
        <w:sz w:val="16"/>
        <w:szCs w:val="16"/>
      </w:rPr>
    </w:pPr>
    <w:r w:rsidRPr="003217C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DF409" wp14:editId="00A7B518">
              <wp:simplePos x="0" y="0"/>
              <wp:positionH relativeFrom="page">
                <wp:posOffset>2000885</wp:posOffset>
              </wp:positionH>
              <wp:positionV relativeFrom="page">
                <wp:posOffset>932815</wp:posOffset>
              </wp:positionV>
              <wp:extent cx="5334000" cy="609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7639D" w14:textId="69714EF6" w:rsidR="00257586" w:rsidRPr="0065035F" w:rsidRDefault="00CC17D6" w:rsidP="00257586">
                          <w:pPr>
                            <w:pStyle w:val="Heading1"/>
                          </w:pPr>
                          <w:r w:rsidRPr="0065035F">
                            <w:t xml:space="preserve">Request for NEW </w:t>
                          </w:r>
                          <w:r w:rsidR="007F7D66">
                            <w:t>Exchange Scientist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DF40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7.55pt;margin-top:73.45pt;width:42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" fillcolor="#1f497d [3215]" stroked="f">
              <v:textbox>
                <w:txbxContent>
                  <w:p w14:paraId="4387639D" w14:textId="69714EF6" w:rsidR="00257586" w:rsidRPr="0065035F" w:rsidRDefault="00CC17D6" w:rsidP="00257586">
                    <w:pPr>
                      <w:pStyle w:val="Heading1"/>
                    </w:pPr>
                    <w:r w:rsidRPr="0065035F">
                      <w:t xml:space="preserve">Request for NEW </w:t>
                    </w:r>
                    <w:r w:rsidR="007F7D66">
                      <w:t>Exchange Scientist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3217C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DB198F" wp14:editId="3C706A7F">
              <wp:simplePos x="0" y="0"/>
              <wp:positionH relativeFrom="page">
                <wp:posOffset>457200</wp:posOffset>
              </wp:positionH>
              <wp:positionV relativeFrom="page">
                <wp:posOffset>932815</wp:posOffset>
              </wp:positionV>
              <wp:extent cx="1486534" cy="609600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4" cy="609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C7B68" w14:textId="77777777" w:rsidR="00257586" w:rsidRPr="00E048E7" w:rsidRDefault="00CC17D6" w:rsidP="00257586">
                          <w:pPr>
                            <w:pStyle w:val="TopLeftBox"/>
                          </w:pPr>
                          <w:r w:rsidRPr="00E048E7">
                            <w:t>To be Completed By Institute/Center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B198F" id="_x0000_s1030" type="#_x0000_t202" style="position:absolute;margin-left:36pt;margin-top:73.45pt;width:117.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" fillcolor="#f79646 [3209]" stroked="f">
              <v:textbox>
                <w:txbxContent>
                  <w:p w14:paraId="317C7B68" w14:textId="77777777" w:rsidR="00257586" w:rsidRPr="00E048E7" w:rsidRDefault="00CC17D6" w:rsidP="00257586">
                    <w:pPr>
                      <w:pStyle w:val="TopLeftBox"/>
                    </w:pPr>
                    <w:r w:rsidRPr="00E048E7">
                      <w:t>To be Completed By Institute/Center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C17D6" w:rsidRPr="003217CE">
      <w:rPr>
        <w:rFonts w:asciiTheme="minorHAnsi" w:hAnsiTheme="minorHAnsi"/>
        <w:sz w:val="16"/>
        <w:szCs w:val="16"/>
      </w:rPr>
      <w:t xml:space="preserve">Revised </w:t>
    </w:r>
    <w:r w:rsidR="0091705E">
      <w:rPr>
        <w:rFonts w:asciiTheme="minorHAnsi" w:hAnsiTheme="minorHAnsi"/>
        <w:sz w:val="16"/>
        <w:szCs w:val="16"/>
      </w:rPr>
      <w:t>04</w:t>
    </w:r>
    <w:r w:rsidR="00B836A6">
      <w:rPr>
        <w:rFonts w:asciiTheme="minorHAnsi" w:hAnsiTheme="minorHAnsi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F1F04" w14:textId="77777777" w:rsidR="00476B1F" w:rsidRDefault="00476B1F" w:rsidP="00851D7C">
      <w:r>
        <w:separator/>
      </w:r>
    </w:p>
  </w:footnote>
  <w:footnote w:type="continuationSeparator" w:id="0">
    <w:p w14:paraId="6EBB49E2" w14:textId="77777777" w:rsidR="00476B1F" w:rsidRDefault="00476B1F" w:rsidP="0085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5FF4" w14:textId="77777777" w:rsidR="00851D7C" w:rsidRDefault="00CC17D6">
    <w:pPr>
      <w:pStyle w:val="Header"/>
    </w:pPr>
    <w:r>
      <w:rPr>
        <w:noProof/>
      </w:rPr>
      <w:drawing>
        <wp:inline distT="0" distB="0" distL="0" distR="0" wp14:anchorId="332F5548" wp14:editId="39E789CB">
          <wp:extent cx="6783324" cy="3444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_Head1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32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4C877AB"/>
    <w:multiLevelType w:val="hybridMultilevel"/>
    <w:tmpl w:val="D6227C50"/>
    <w:lvl w:ilvl="0" w:tplc="95E85D6C">
      <w:start w:val="1"/>
      <w:numFmt w:val="bullet"/>
      <w:pStyle w:val="Bullet2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22070"/>
    <w:multiLevelType w:val="hybridMultilevel"/>
    <w:tmpl w:val="5F98B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23593"/>
    <w:multiLevelType w:val="hybridMultilevel"/>
    <w:tmpl w:val="2BD4BBA4"/>
    <w:lvl w:ilvl="0" w:tplc="F762FD3E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25"/>
    <w:rsid w:val="00040996"/>
    <w:rsid w:val="00112145"/>
    <w:rsid w:val="00113781"/>
    <w:rsid w:val="0017688B"/>
    <w:rsid w:val="00191D39"/>
    <w:rsid w:val="00197D3F"/>
    <w:rsid w:val="001A0DE9"/>
    <w:rsid w:val="001A621C"/>
    <w:rsid w:val="001A6C36"/>
    <w:rsid w:val="001B0F9F"/>
    <w:rsid w:val="001B37C9"/>
    <w:rsid w:val="002016D7"/>
    <w:rsid w:val="002439CD"/>
    <w:rsid w:val="002C321E"/>
    <w:rsid w:val="003011AA"/>
    <w:rsid w:val="0031410B"/>
    <w:rsid w:val="003217CE"/>
    <w:rsid w:val="00340681"/>
    <w:rsid w:val="00342C85"/>
    <w:rsid w:val="00373B2F"/>
    <w:rsid w:val="0039266D"/>
    <w:rsid w:val="003A5177"/>
    <w:rsid w:val="003A6399"/>
    <w:rsid w:val="003D383B"/>
    <w:rsid w:val="00421721"/>
    <w:rsid w:val="004241F9"/>
    <w:rsid w:val="0045437B"/>
    <w:rsid w:val="004705F4"/>
    <w:rsid w:val="00476B1F"/>
    <w:rsid w:val="004B6178"/>
    <w:rsid w:val="004D1AC9"/>
    <w:rsid w:val="004D327E"/>
    <w:rsid w:val="004D60D0"/>
    <w:rsid w:val="00502AC2"/>
    <w:rsid w:val="00517845"/>
    <w:rsid w:val="00517986"/>
    <w:rsid w:val="00530E45"/>
    <w:rsid w:val="00572717"/>
    <w:rsid w:val="005A7DFA"/>
    <w:rsid w:val="005F74B7"/>
    <w:rsid w:val="006009F6"/>
    <w:rsid w:val="00622B0D"/>
    <w:rsid w:val="00653E94"/>
    <w:rsid w:val="006B7902"/>
    <w:rsid w:val="0070066E"/>
    <w:rsid w:val="00767288"/>
    <w:rsid w:val="00772C8D"/>
    <w:rsid w:val="007751E4"/>
    <w:rsid w:val="007A31E2"/>
    <w:rsid w:val="007E0E49"/>
    <w:rsid w:val="007E5931"/>
    <w:rsid w:val="007F7D66"/>
    <w:rsid w:val="0085060C"/>
    <w:rsid w:val="0086229C"/>
    <w:rsid w:val="008C7B5F"/>
    <w:rsid w:val="0091705E"/>
    <w:rsid w:val="00932825"/>
    <w:rsid w:val="00953C69"/>
    <w:rsid w:val="009924E6"/>
    <w:rsid w:val="00994BF6"/>
    <w:rsid w:val="009A604C"/>
    <w:rsid w:val="009F735B"/>
    <w:rsid w:val="00A31DBC"/>
    <w:rsid w:val="00AA453C"/>
    <w:rsid w:val="00AD4AC6"/>
    <w:rsid w:val="00B17725"/>
    <w:rsid w:val="00B20A84"/>
    <w:rsid w:val="00B836A6"/>
    <w:rsid w:val="00BD09E1"/>
    <w:rsid w:val="00C11DAB"/>
    <w:rsid w:val="00C355C0"/>
    <w:rsid w:val="00C3790E"/>
    <w:rsid w:val="00C41E72"/>
    <w:rsid w:val="00C64481"/>
    <w:rsid w:val="00C675F7"/>
    <w:rsid w:val="00C7054B"/>
    <w:rsid w:val="00C86F8F"/>
    <w:rsid w:val="00CA3D4F"/>
    <w:rsid w:val="00CC17D6"/>
    <w:rsid w:val="00CC747F"/>
    <w:rsid w:val="00CE7DCC"/>
    <w:rsid w:val="00D2049B"/>
    <w:rsid w:val="00D24A6E"/>
    <w:rsid w:val="00D8210C"/>
    <w:rsid w:val="00D84242"/>
    <w:rsid w:val="00DD6E82"/>
    <w:rsid w:val="00DF2786"/>
    <w:rsid w:val="00E002B2"/>
    <w:rsid w:val="00E7077B"/>
    <w:rsid w:val="00E8339B"/>
    <w:rsid w:val="00E95FD1"/>
    <w:rsid w:val="00EE074A"/>
    <w:rsid w:val="00F3326E"/>
    <w:rsid w:val="00F5332F"/>
    <w:rsid w:val="00F86DCF"/>
    <w:rsid w:val="00F9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97B9E"/>
  <w15:docId w15:val="{FAE4948C-E781-4E04-BA78-A6017DB7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65035F"/>
    <w:pPr>
      <w:keepNext/>
      <w:keepLines/>
      <w:spacing w:after="0" w:line="280" w:lineRule="exact"/>
      <w:outlineLvl w:val="0"/>
    </w:pPr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aliases w:val="Heading 2 lines"/>
    <w:next w:val="Normal"/>
    <w:link w:val="Heading2Char"/>
    <w:uiPriority w:val="9"/>
    <w:unhideWhenUsed/>
    <w:qFormat/>
    <w:rsid w:val="006F6B34"/>
    <w:pPr>
      <w:keepNext/>
      <w:keepLines/>
      <w:pBdr>
        <w:top w:val="single" w:sz="4" w:space="2" w:color="auto"/>
        <w:bottom w:val="single" w:sz="4" w:space="3" w:color="auto"/>
      </w:pBdr>
      <w:spacing w:before="120" w:after="120" w:line="200" w:lineRule="exact"/>
      <w:outlineLvl w:val="1"/>
    </w:pPr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styleId="Heading4">
    <w:name w:val="heading 4"/>
    <w:basedOn w:val="Normal"/>
    <w:link w:val="Heading4Char"/>
    <w:uiPriority w:val="9"/>
    <w:qFormat/>
    <w:rsid w:val="0062450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62450B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50B"/>
    <w:pPr>
      <w:spacing w:after="0" w:line="240" w:lineRule="auto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245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45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50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2450B"/>
    <w:rPr>
      <w:b/>
      <w:bCs/>
    </w:rPr>
  </w:style>
  <w:style w:type="character" w:customStyle="1" w:styleId="apple-converted-space">
    <w:name w:val="apple-converted-space"/>
    <w:basedOn w:val="DefaultParagraphFont"/>
    <w:rsid w:val="0062450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450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450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aliases w:val="Heading 2 lines Char"/>
    <w:basedOn w:val="DefaultParagraphFont"/>
    <w:link w:val="Heading2"/>
    <w:uiPriority w:val="9"/>
    <w:rsid w:val="006F6B34"/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customStyle="1" w:styleId="Head2">
    <w:name w:val="Head 2"/>
    <w:basedOn w:val="Normal"/>
    <w:link w:val="Head2Char"/>
    <w:qFormat/>
    <w:rsid w:val="00E017ED"/>
    <w:pPr>
      <w:spacing w:before="120" w:after="120" w:line="200" w:lineRule="exact"/>
    </w:pPr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E017ED"/>
    <w:pPr>
      <w:ind w:left="720"/>
      <w:contextualSpacing/>
    </w:pPr>
  </w:style>
  <w:style w:type="character" w:customStyle="1" w:styleId="Head2Char">
    <w:name w:val="Head 2 Char"/>
    <w:basedOn w:val="DefaultParagraphFont"/>
    <w:link w:val="Head2"/>
    <w:rsid w:val="00E017ED"/>
    <w:rPr>
      <w:b/>
      <w:caps/>
      <w:sz w:val="20"/>
      <w:szCs w:val="20"/>
    </w:rPr>
  </w:style>
  <w:style w:type="paragraph" w:customStyle="1" w:styleId="Bullet1">
    <w:name w:val="Bullet 1"/>
    <w:link w:val="Bullet1Char"/>
    <w:qFormat/>
    <w:rsid w:val="004437B2"/>
    <w:pPr>
      <w:numPr>
        <w:numId w:val="1"/>
      </w:numPr>
      <w:spacing w:after="0" w:line="240" w:lineRule="exact"/>
    </w:pPr>
    <w:rPr>
      <w:sz w:val="18"/>
    </w:rPr>
  </w:style>
  <w:style w:type="paragraph" w:customStyle="1" w:styleId="Bullet10">
    <w:name w:val="Bullet 1+"/>
    <w:basedOn w:val="Bullet1"/>
    <w:link w:val="Bullet1Char0"/>
    <w:qFormat/>
    <w:rsid w:val="004437B2"/>
    <w:pPr>
      <w:spacing w:after="120"/>
    </w:pPr>
  </w:style>
  <w:style w:type="character" w:customStyle="1" w:styleId="Bullet1Char">
    <w:name w:val="Bullet 1 Char"/>
    <w:basedOn w:val="DefaultParagraphFont"/>
    <w:link w:val="Bullet1"/>
    <w:rsid w:val="004437B2"/>
    <w:rPr>
      <w:sz w:val="18"/>
    </w:rPr>
  </w:style>
  <w:style w:type="paragraph" w:customStyle="1" w:styleId="Head3underlined">
    <w:name w:val="Head 3 underlined"/>
    <w:next w:val="Normal"/>
    <w:qFormat/>
    <w:rsid w:val="00C7054B"/>
    <w:pPr>
      <w:keepNext/>
      <w:keepLines/>
      <w:spacing w:before="100" w:after="20" w:line="240" w:lineRule="exact"/>
    </w:pPr>
    <w:rPr>
      <w:b/>
      <w:bCs/>
      <w:sz w:val="18"/>
      <w:u w:val="single" w:color="000000" w:themeColor="text1"/>
    </w:rPr>
  </w:style>
  <w:style w:type="character" w:customStyle="1" w:styleId="Bullet1Char0">
    <w:name w:val="Bullet 1+ Char"/>
    <w:basedOn w:val="Bullet1Char"/>
    <w:link w:val="Bullet10"/>
    <w:rsid w:val="004437B2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85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7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5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7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35F"/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customStyle="1" w:styleId="TopLeftBox">
    <w:name w:val="Top Left Box"/>
    <w:link w:val="TopLeftBoxChar"/>
    <w:qFormat/>
    <w:rsid w:val="00E048E7"/>
    <w:pPr>
      <w:spacing w:after="0" w:line="220" w:lineRule="exact"/>
      <w:jc w:val="center"/>
    </w:pPr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URL">
    <w:name w:val="URL"/>
    <w:uiPriority w:val="99"/>
    <w:qFormat/>
    <w:rsid w:val="003A5177"/>
    <w:rPr>
      <w:rFonts w:cs="Calibri-Bold"/>
      <w:b/>
      <w:bCs/>
      <w:color w:val="446091"/>
      <w:szCs w:val="18"/>
    </w:rPr>
  </w:style>
  <w:style w:type="character" w:customStyle="1" w:styleId="TopLeftBoxChar">
    <w:name w:val="Top Left Box Char"/>
    <w:basedOn w:val="DefaultParagraphFont"/>
    <w:link w:val="TopLeftBox"/>
    <w:rsid w:val="00E048E7"/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superscript">
    <w:name w:val="superscript"/>
    <w:uiPriority w:val="99"/>
    <w:rsid w:val="00AC4F8E"/>
    <w:rPr>
      <w:rFonts w:ascii="Calibri" w:hAnsi="Calibri" w:cs="Calibri"/>
      <w:sz w:val="18"/>
      <w:szCs w:val="18"/>
      <w:vertAlign w:val="superscript"/>
    </w:rPr>
  </w:style>
  <w:style w:type="character" w:customStyle="1" w:styleId="bold">
    <w:name w:val="bold"/>
    <w:uiPriority w:val="99"/>
    <w:rsid w:val="00AC4F8E"/>
    <w:rPr>
      <w:b/>
      <w:bCs/>
    </w:rPr>
  </w:style>
  <w:style w:type="paragraph" w:customStyle="1" w:styleId="Bullet2">
    <w:name w:val="Bullet 2"/>
    <w:link w:val="Bullet2Char"/>
    <w:qFormat/>
    <w:rsid w:val="00622832"/>
    <w:pPr>
      <w:numPr>
        <w:numId w:val="2"/>
      </w:numPr>
      <w:spacing w:after="0" w:line="240" w:lineRule="exact"/>
      <w:ind w:left="720"/>
    </w:pPr>
    <w:rPr>
      <w:rFonts w:ascii="Calibri" w:hAnsi="Calibri"/>
      <w:sz w:val="18"/>
    </w:rPr>
  </w:style>
  <w:style w:type="paragraph" w:customStyle="1" w:styleId="Bullet20">
    <w:name w:val="Bullet 2+"/>
    <w:basedOn w:val="Bullet2"/>
    <w:next w:val="Normal"/>
    <w:link w:val="Bullet2Char0"/>
    <w:qFormat/>
    <w:rsid w:val="00B42BDD"/>
    <w:pPr>
      <w:spacing w:after="120"/>
    </w:pPr>
  </w:style>
  <w:style w:type="character" w:customStyle="1" w:styleId="Bullet2Char">
    <w:name w:val="Bullet 2 Char"/>
    <w:basedOn w:val="DefaultParagraphFont"/>
    <w:link w:val="Bullet2"/>
    <w:rsid w:val="00622832"/>
    <w:rPr>
      <w:rFonts w:ascii="Calibri" w:hAnsi="Calibri"/>
      <w:sz w:val="18"/>
    </w:rPr>
  </w:style>
  <w:style w:type="paragraph" w:customStyle="1" w:styleId="Footnote">
    <w:name w:val="Footnote"/>
    <w:basedOn w:val="Normal"/>
    <w:link w:val="FootnoteChar"/>
    <w:qFormat/>
    <w:rsid w:val="00AA453C"/>
    <w:pPr>
      <w:tabs>
        <w:tab w:val="left" w:pos="240"/>
      </w:tabs>
      <w:ind w:left="180" w:hanging="180"/>
    </w:pPr>
    <w:rPr>
      <w:rFonts w:asciiTheme="minorHAnsi" w:hAnsiTheme="minorHAnsi"/>
      <w:sz w:val="18"/>
    </w:rPr>
  </w:style>
  <w:style w:type="character" w:customStyle="1" w:styleId="Bullet2Char0">
    <w:name w:val="Bullet 2+ Char"/>
    <w:basedOn w:val="Bullet2Char"/>
    <w:link w:val="Bullet20"/>
    <w:rsid w:val="00B42BDD"/>
    <w:rPr>
      <w:rFonts w:ascii="Calibri" w:hAnsi="Calibri"/>
      <w:sz w:val="18"/>
    </w:rPr>
  </w:style>
  <w:style w:type="paragraph" w:customStyle="1" w:styleId="Note">
    <w:name w:val="Note"/>
    <w:basedOn w:val="Normal"/>
    <w:link w:val="NoteChar"/>
    <w:qFormat/>
    <w:rsid w:val="008214C6"/>
    <w:pPr>
      <w:spacing w:before="120"/>
    </w:pPr>
    <w:rPr>
      <w:b/>
    </w:rPr>
  </w:style>
  <w:style w:type="character" w:customStyle="1" w:styleId="FootnoteChar">
    <w:name w:val="Footnote Char"/>
    <w:basedOn w:val="DefaultParagraphFont"/>
    <w:link w:val="Footnote"/>
    <w:rsid w:val="00AA453C"/>
    <w:rPr>
      <w:rFonts w:eastAsia="Times" w:cs="Times New Roman"/>
      <w:sz w:val="18"/>
      <w:szCs w:val="20"/>
    </w:rPr>
  </w:style>
  <w:style w:type="character" w:styleId="Hyperlink">
    <w:name w:val="Hyperlink"/>
    <w:basedOn w:val="DefaultParagraphFont"/>
    <w:unhideWhenUsed/>
    <w:rsid w:val="008214C6"/>
    <w:rPr>
      <w:color w:val="0000FF" w:themeColor="hyperlink"/>
      <w:u w:val="single"/>
    </w:rPr>
  </w:style>
  <w:style w:type="character" w:customStyle="1" w:styleId="NoteChar">
    <w:name w:val="Note Char"/>
    <w:basedOn w:val="DefaultParagraphFont"/>
    <w:link w:val="Note"/>
    <w:rsid w:val="008214C6"/>
    <w:rPr>
      <w:b/>
      <w:sz w:val="18"/>
    </w:rPr>
  </w:style>
  <w:style w:type="paragraph" w:customStyle="1" w:styleId="Head2rt">
    <w:name w:val="Head 2 rt"/>
    <w:next w:val="Normal"/>
    <w:link w:val="Head2rtChar"/>
    <w:qFormat/>
    <w:rsid w:val="00BD09E1"/>
    <w:pPr>
      <w:spacing w:after="80" w:line="240" w:lineRule="exact"/>
    </w:pPr>
    <w:rPr>
      <w:b/>
      <w:caps/>
      <w:sz w:val="20"/>
      <w:szCs w:val="20"/>
    </w:rPr>
  </w:style>
  <w:style w:type="character" w:customStyle="1" w:styleId="ital">
    <w:name w:val="ital"/>
    <w:uiPriority w:val="99"/>
    <w:rsid w:val="00AB0373"/>
    <w:rPr>
      <w:i/>
      <w:iCs/>
    </w:rPr>
  </w:style>
  <w:style w:type="table" w:styleId="TableGrid">
    <w:name w:val="Table Grid"/>
    <w:basedOn w:val="TableNormal"/>
    <w:uiPriority w:val="59"/>
    <w:rsid w:val="00D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xText">
    <w:name w:val="Blue Box Text"/>
    <w:basedOn w:val="Normal"/>
    <w:link w:val="BlueBoxTextChar"/>
    <w:qFormat/>
    <w:rsid w:val="00AA453C"/>
    <w:pPr>
      <w:spacing w:after="180"/>
      <w:jc w:val="center"/>
    </w:pPr>
    <w:rPr>
      <w:rFonts w:ascii="Calibri-Italic" w:hAnsi="Calibri-Italic" w:cs="Calibri-Italic"/>
      <w:i/>
      <w:iCs/>
      <w:sz w:val="18"/>
    </w:rPr>
  </w:style>
  <w:style w:type="character" w:customStyle="1" w:styleId="BlueBoxTextChar">
    <w:name w:val="Blue Box Text Char"/>
    <w:basedOn w:val="DefaultParagraphFont"/>
    <w:link w:val="BlueBoxText"/>
    <w:rsid w:val="00AA453C"/>
    <w:rPr>
      <w:rFonts w:ascii="Calibri-Italic" w:eastAsia="Times" w:hAnsi="Calibri-Italic" w:cs="Calibri-Italic"/>
      <w:i/>
      <w:iCs/>
      <w:sz w:val="18"/>
      <w:szCs w:val="20"/>
    </w:rPr>
  </w:style>
  <w:style w:type="paragraph" w:customStyle="1" w:styleId="Head20">
    <w:name w:val="Head 2+"/>
    <w:basedOn w:val="Head2rt"/>
    <w:link w:val="Head2Char0"/>
    <w:qFormat/>
    <w:rsid w:val="00AA453C"/>
    <w:pPr>
      <w:spacing w:before="240"/>
    </w:pPr>
  </w:style>
  <w:style w:type="paragraph" w:customStyle="1" w:styleId="Bullet3">
    <w:name w:val="Bullet 3"/>
    <w:basedOn w:val="Bullet2"/>
    <w:link w:val="Bullet3Char"/>
    <w:qFormat/>
    <w:rsid w:val="00AA453C"/>
    <w:pPr>
      <w:ind w:left="1080"/>
    </w:pPr>
  </w:style>
  <w:style w:type="character" w:customStyle="1" w:styleId="Head2rtChar">
    <w:name w:val="Head 2 rt Char"/>
    <w:basedOn w:val="DefaultParagraphFont"/>
    <w:link w:val="Head2rt"/>
    <w:rsid w:val="00BD09E1"/>
    <w:rPr>
      <w:b/>
      <w:caps/>
      <w:sz w:val="20"/>
      <w:szCs w:val="20"/>
    </w:rPr>
  </w:style>
  <w:style w:type="character" w:customStyle="1" w:styleId="Head2Char0">
    <w:name w:val="Head 2+ Char"/>
    <w:basedOn w:val="Head2rtChar"/>
    <w:link w:val="Head20"/>
    <w:rsid w:val="00AA453C"/>
    <w:rPr>
      <w:b/>
      <w:caps/>
      <w:sz w:val="20"/>
      <w:szCs w:val="20"/>
    </w:rPr>
  </w:style>
  <w:style w:type="paragraph" w:customStyle="1" w:styleId="Bullet30">
    <w:name w:val="Bullet 3+"/>
    <w:basedOn w:val="Bullet3"/>
    <w:link w:val="Bullet3Char0"/>
    <w:qFormat/>
    <w:rsid w:val="00AA453C"/>
    <w:pPr>
      <w:spacing w:after="120"/>
    </w:pPr>
  </w:style>
  <w:style w:type="character" w:customStyle="1" w:styleId="Bullet3Char">
    <w:name w:val="Bullet 3 Char"/>
    <w:basedOn w:val="Bullet2Char"/>
    <w:link w:val="Bullet3"/>
    <w:rsid w:val="00AA453C"/>
    <w:rPr>
      <w:rFonts w:ascii="Calibri" w:hAnsi="Calibri"/>
      <w:sz w:val="18"/>
    </w:rPr>
  </w:style>
  <w:style w:type="character" w:customStyle="1" w:styleId="Bullet3Char0">
    <w:name w:val="Bullet 3+ Char"/>
    <w:basedOn w:val="Bullet3Char"/>
    <w:link w:val="Bullet30"/>
    <w:rsid w:val="00AA453C"/>
    <w:rPr>
      <w:rFonts w:ascii="Calibri" w:hAnsi="Calibr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007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.od.nih.gov/pes/dis/AdministrativeStaff/Documents/nih829_all.pdf" TargetMode="External"/><Relationship Id="rId13" Type="http://schemas.openxmlformats.org/officeDocument/2006/relationships/hyperlink" Target="http://www.ors.od.nih.gov/pes/dis/Contractors/Pages/Proof-of-Placemen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ors.od.nih.gov/pes/dis/AdministrativeStaff/Pages/DISProcessingTimeChar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s.od.nih.gov/pes/dis/AdministrativeStaff/Pages/DISProcessingTimeChar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s.od.nih.gov/pes/dis/Pages/default.aspx" TargetMode="External"/><Relationship Id="rId10" Type="http://schemas.openxmlformats.org/officeDocument/2006/relationships/hyperlink" Target="https://policymanual.nih.gov/2300-320-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raining.nih.gov/programs/gpp" TargetMode="External"/><Relationship Id="rId14" Type="http://schemas.openxmlformats.org/officeDocument/2006/relationships/hyperlink" Target="http://www.ors.od.nih.gov/pes/dis/Pages/default.aspx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GP\Documents\Clients\MedArts\Bonnie\DIS%20Form\Template%201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2">
            <a:lumMod val="20000"/>
            <a:lumOff val="8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9144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326AA5B3D5F419686BEC615D00DA6" ma:contentTypeVersion="2" ma:contentTypeDescription="Create a new document." ma:contentTypeScope="" ma:versionID="5ce9786ac9b62167a5b9ce7ae9fe40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eeb3dd9a2058935b526141e476b1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DD36E-F908-480F-8EA3-DA5BB21B6BD2}"/>
</file>

<file path=customXml/itemProps2.xml><?xml version="1.0" encoding="utf-8"?>
<ds:datastoreItem xmlns:ds="http://schemas.openxmlformats.org/officeDocument/2006/customXml" ds:itemID="{2CC67641-35FB-41DB-A4F6-889DF1ADF123}"/>
</file>

<file path=customXml/itemProps3.xml><?xml version="1.0" encoding="utf-8"?>
<ds:datastoreItem xmlns:ds="http://schemas.openxmlformats.org/officeDocument/2006/customXml" ds:itemID="{8CCEDA93-6E16-4A72-B6C1-709B3454CC36}"/>
</file>

<file path=customXml/itemProps4.xml><?xml version="1.0" encoding="utf-8"?>
<ds:datastoreItem xmlns:ds="http://schemas.openxmlformats.org/officeDocument/2006/customXml" ds:itemID="{DCC2C3D0-5052-48EF-8637-A106DE3110AF}"/>
</file>

<file path=docProps/app.xml><?xml version="1.0" encoding="utf-8"?>
<Properties xmlns="http://schemas.openxmlformats.org/officeDocument/2006/extended-properties" xmlns:vt="http://schemas.openxmlformats.org/officeDocument/2006/docPropsVTypes">
  <Template>Template 1col</Template>
  <TotalTime>652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KyleGP</dc:creator>
  <cp:lastModifiedBy>Newberger, Kathlyn (NIH/OD/ORS) [C]</cp:lastModifiedBy>
  <cp:revision>48</cp:revision>
  <cp:lastPrinted>2015-08-25T23:16:00Z</cp:lastPrinted>
  <dcterms:created xsi:type="dcterms:W3CDTF">2015-08-25T15:00:00Z</dcterms:created>
  <dcterms:modified xsi:type="dcterms:W3CDTF">2017-04-17T14:57:00Z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0x01010052F326AA5B3D5F419686BEC615D00DA6</vt:lpwstr>
  </property>
</Properties>
</file>